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24" w:rsidRDefault="00814B92">
      <w:pPr>
        <w:widowControl w:val="0"/>
        <w:ind w:firstLine="708"/>
        <w:jc w:val="center"/>
        <w:rPr>
          <w:sz w:val="26"/>
        </w:rPr>
      </w:pPr>
      <w:r>
        <w:rPr>
          <w:sz w:val="26"/>
        </w:rPr>
        <w:t>Информация об объявлении конкурса</w:t>
      </w:r>
    </w:p>
    <w:p w:rsidR="009E4324" w:rsidRDefault="009E4324">
      <w:pPr>
        <w:widowControl w:val="0"/>
        <w:ind w:firstLine="709"/>
        <w:jc w:val="both"/>
        <w:rPr>
          <w:sz w:val="16"/>
        </w:rPr>
      </w:pPr>
    </w:p>
    <w:p w:rsidR="009E4324" w:rsidRDefault="00814B92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Межрайонная ИФНС России №16 по Самарской области в лице начальника инспекции Кожевникова Владимира Васильевича, действующего на основании Положения о Межрайонной инспекции Федеральной налоговой службы № 16 по Самарской </w:t>
      </w:r>
      <w:r>
        <w:rPr>
          <w:sz w:val="24"/>
        </w:rPr>
        <w:t>области от 15.04.2021, объявляет о приеме документов для участия в конкурсе для замещения вакантных должностей государственной гражданской службы:</w:t>
      </w:r>
    </w:p>
    <w:p w:rsidR="009E4324" w:rsidRDefault="009E4324">
      <w:pPr>
        <w:widowControl w:val="0"/>
        <w:ind w:firstLine="709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985"/>
        <w:gridCol w:w="1984"/>
        <w:gridCol w:w="3402"/>
      </w:tblGrid>
      <w:tr w:rsidR="009E43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отдела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tabs>
                <w:tab w:val="left" w:pos="2520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Квалификационные требования к уровню </w:t>
            </w:r>
            <w:r>
              <w:rPr>
                <w:sz w:val="24"/>
              </w:rPr>
              <w:t>профессионального образования, стажу гражданской службы или работы по специальности, направлению подготовки</w:t>
            </w:r>
          </w:p>
        </w:tc>
      </w:tr>
      <w:tr w:rsidR="009E4324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tabs>
                <w:tab w:val="left" w:pos="2520"/>
              </w:tabs>
              <w:ind w:right="3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Место работы – Самарская область, г. Новокуйбышевск, ул. Пирогова, 12</w:t>
            </w:r>
          </w:p>
        </w:tc>
      </w:tr>
      <w:tr w:rsidR="009E43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324" w:rsidRDefault="00814B92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 группа должностей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324" w:rsidRDefault="00814B92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324" w:rsidRDefault="00814B92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 xml:space="preserve">Старший государственный налоговый </w:t>
            </w:r>
            <w:r>
              <w:rPr>
                <w:sz w:val="24"/>
              </w:rPr>
              <w:t>инспектор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324" w:rsidRDefault="00814B9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камеральных проверок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:rsidR="009E4324" w:rsidRDefault="00814B92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 xml:space="preserve">в соответствии с должностным регламентом </w:t>
            </w:r>
          </w:p>
        </w:tc>
      </w:tr>
      <w:tr w:rsidR="009E43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324" w:rsidRDefault="00814B92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 группа должностей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324" w:rsidRDefault="00814B92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324" w:rsidRDefault="00814B92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324" w:rsidRDefault="00814B9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камеральных проверок №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:rsidR="009E4324" w:rsidRDefault="00814B92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 xml:space="preserve">в соответствии с должностным регламентом </w:t>
            </w:r>
          </w:p>
        </w:tc>
      </w:tr>
      <w:tr w:rsidR="009E432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324" w:rsidRDefault="00814B92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Старшая гр</w:t>
            </w:r>
            <w:r>
              <w:rPr>
                <w:sz w:val="24"/>
              </w:rPr>
              <w:t>уппа должностей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324" w:rsidRDefault="00814B92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324" w:rsidRDefault="00814B92">
            <w:pPr>
              <w:widowControl w:val="0"/>
              <w:ind w:right="-108"/>
              <w:rPr>
                <w:sz w:val="24"/>
              </w:rPr>
            </w:pPr>
            <w:r>
              <w:rPr>
                <w:sz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324" w:rsidRDefault="00814B92">
            <w:pPr>
              <w:pStyle w:val="ConsNonformat"/>
              <w:widowControl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общего и хозяйственного обеспечения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>Высшее образование; требования  к стажу гражданской службы или стажу работы по специальности, направлению подготовки не предъявляются;</w:t>
            </w:r>
          </w:p>
          <w:p w:rsidR="009E4324" w:rsidRDefault="00814B92">
            <w:pPr>
              <w:widowControl w:val="0"/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 xml:space="preserve">в соответствии с должностным регламентом </w:t>
            </w:r>
          </w:p>
        </w:tc>
      </w:tr>
    </w:tbl>
    <w:p w:rsidR="009E4324" w:rsidRDefault="00814B92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9E4324" w:rsidRDefault="00814B92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Денежное содержание федеральных государственных гражданских служащих Межрайонной ИФНС России № 16 по Самарской области состоит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:</w:t>
      </w:r>
    </w:p>
    <w:p w:rsidR="009E4324" w:rsidRDefault="009E4324">
      <w:pPr>
        <w:widowControl w:val="0"/>
        <w:ind w:firstLine="709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9E4324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Главный специалист-эксперт</w:t>
            </w:r>
          </w:p>
          <w:p w:rsidR="009E4324" w:rsidRDefault="009E4324">
            <w:pPr>
              <w:widowControl w:val="0"/>
              <w:ind w:firstLine="174"/>
              <w:jc w:val="both"/>
              <w:rPr>
                <w:sz w:val="24"/>
              </w:rPr>
            </w:pP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Месячного оклада в соответствии с замещаемой </w:t>
            </w:r>
            <w:r>
              <w:rPr>
                <w:sz w:val="24"/>
              </w:rPr>
              <w:t>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5075 руб.</w:t>
            </w: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размере установленным с действующим законодательством</w:t>
            </w:r>
            <w:proofErr w:type="gramEnd"/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Ежемесячной надбавки за выслугу лет 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lastRenderedPageBreak/>
              <w:t>государственной гражданской службе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 30% должностного оклада</w:t>
            </w: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90% должностного оклада </w:t>
            </w: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>Ежемесячного  денежного поощрения</w:t>
            </w:r>
          </w:p>
          <w:p w:rsidR="009E4324" w:rsidRDefault="009E4324">
            <w:pPr>
              <w:widowControl w:val="0"/>
              <w:ind w:firstLine="318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1 должностной оклад</w:t>
            </w: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2 месячных оклада  денежного содержания</w:t>
            </w: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Материальной помощи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утвержденным Представителем нанимателя</w:t>
            </w: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постановлением Правительства РФ о материальном стимулировании Федеральных государственных гражданских служащих</w:t>
            </w:r>
          </w:p>
          <w:p w:rsidR="009E4324" w:rsidRDefault="009E4324">
            <w:pPr>
              <w:widowControl w:val="0"/>
              <w:ind w:firstLine="174"/>
              <w:jc w:val="both"/>
              <w:rPr>
                <w:sz w:val="24"/>
              </w:rPr>
            </w:pP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4324" w:rsidRDefault="009E4324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4324" w:rsidRDefault="009E4324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9E4324">
            <w:pPr>
              <w:widowControl w:val="0"/>
              <w:ind w:firstLine="709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Государственный налоговый инспектор</w:t>
            </w:r>
          </w:p>
          <w:p w:rsidR="009E4324" w:rsidRDefault="009E4324">
            <w:pPr>
              <w:widowControl w:val="0"/>
              <w:ind w:firstLine="174"/>
              <w:jc w:val="both"/>
              <w:rPr>
                <w:sz w:val="24"/>
              </w:rPr>
            </w:pP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Месячного оклада в соответствии с замещаемой должностью государственной гражданской службы Российской</w:t>
            </w:r>
            <w:r>
              <w:rPr>
                <w:sz w:val="24"/>
              </w:rPr>
              <w:t xml:space="preserve"> Федерации (должностного оклада)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4511 руб.</w:t>
            </w: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Месячного оклада в соответствии с присвоенным классным чином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размере установленным с действующим законодательством</w:t>
            </w:r>
            <w:proofErr w:type="gramEnd"/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за выслугу лет  на государственной гражданской службе Российской Федерац</w:t>
            </w:r>
            <w:r>
              <w:rPr>
                <w:sz w:val="24"/>
              </w:rPr>
              <w:t>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до 30% должностного оклада</w:t>
            </w: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90% должностного оклада</w:t>
            </w: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положением, у</w:t>
            </w:r>
            <w:r>
              <w:rPr>
                <w:sz w:val="24"/>
              </w:rPr>
              <w:t>твержденным Представителем нанимателя</w:t>
            </w: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Ежемесячного  денежного поощрения</w:t>
            </w:r>
          </w:p>
          <w:p w:rsidR="009E4324" w:rsidRDefault="009E4324">
            <w:pPr>
              <w:widowControl w:val="0"/>
              <w:ind w:firstLine="176"/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1 должностной оклад</w:t>
            </w: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2 месячных оклада денежного содержания</w:t>
            </w: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Материальной помощи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z w:val="24"/>
              </w:rPr>
              <w:t>положением, утвержденным Представителем нанимателя</w:t>
            </w:r>
          </w:p>
        </w:tc>
      </w:tr>
      <w:tr w:rsidR="009E432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6"/>
              <w:jc w:val="both"/>
              <w:rPr>
                <w:sz w:val="24"/>
              </w:rPr>
            </w:pPr>
            <w:r>
              <w:rPr>
                <w:sz w:val="24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24" w:rsidRDefault="00814B92">
            <w:pPr>
              <w:widowControl w:val="0"/>
              <w:ind w:firstLine="17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Правительства РФ о материальном стимулировании Федеральных госуд</w:t>
            </w:r>
            <w:r>
              <w:rPr>
                <w:sz w:val="24"/>
              </w:rPr>
              <w:t>арственных гражданских служащих</w:t>
            </w:r>
          </w:p>
          <w:p w:rsidR="009E4324" w:rsidRDefault="009E4324">
            <w:pPr>
              <w:widowControl w:val="0"/>
              <w:ind w:firstLine="174"/>
              <w:jc w:val="both"/>
              <w:rPr>
                <w:sz w:val="24"/>
              </w:rPr>
            </w:pPr>
          </w:p>
        </w:tc>
      </w:tr>
    </w:tbl>
    <w:p w:rsidR="009E4324" w:rsidRDefault="009E4324">
      <w:pPr>
        <w:widowControl w:val="0"/>
        <w:ind w:firstLine="709"/>
        <w:jc w:val="both"/>
        <w:rPr>
          <w:sz w:val="24"/>
        </w:rPr>
      </w:pPr>
    </w:p>
    <w:p w:rsidR="009E4324" w:rsidRDefault="009E4324">
      <w:pPr>
        <w:widowControl w:val="0"/>
        <w:ind w:firstLine="709"/>
        <w:jc w:val="both"/>
        <w:rPr>
          <w:sz w:val="24"/>
        </w:rPr>
      </w:pPr>
    </w:p>
    <w:p w:rsidR="009E4324" w:rsidRDefault="00814B92">
      <w:pPr>
        <w:widowControl w:val="0"/>
        <w:ind w:firstLine="709"/>
        <w:jc w:val="both"/>
        <w:rPr>
          <w:sz w:val="24"/>
        </w:rPr>
      </w:pPr>
      <w:proofErr w:type="gramStart"/>
      <w:r>
        <w:rPr>
          <w:sz w:val="24"/>
        </w:rPr>
        <w:lastRenderedPageBreak/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</w:t>
      </w:r>
      <w:r>
        <w:rPr>
          <w:sz w:val="24"/>
        </w:rPr>
        <w:t>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9E4324" w:rsidRDefault="00814B92">
      <w:pPr>
        <w:ind w:firstLine="540"/>
        <w:jc w:val="both"/>
        <w:rPr>
          <w:sz w:val="24"/>
        </w:rPr>
      </w:pPr>
      <w:proofErr w:type="gramStart"/>
      <w:r>
        <w:rPr>
          <w:sz w:val="24"/>
        </w:rPr>
        <w:t xml:space="preserve">В соответствии с п. 11 ст. 16 Федерального закона от 27 июля 2004 года № 79-ФЗ </w:t>
      </w:r>
      <w:r>
        <w:rPr>
          <w:sz w:val="24"/>
        </w:rPr>
        <w:br/>
        <w:t xml:space="preserve">«О государственной гражданской службе </w:t>
      </w:r>
      <w:r>
        <w:rPr>
          <w:sz w:val="24"/>
        </w:rPr>
        <w:t>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</w:t>
      </w:r>
      <w:r>
        <w:rPr>
          <w:sz w:val="24"/>
        </w:rPr>
        <w:t>оенную службу по контракту).</w:t>
      </w:r>
      <w:proofErr w:type="gramEnd"/>
    </w:p>
    <w:p w:rsidR="009E4324" w:rsidRDefault="009E4324">
      <w:pPr>
        <w:widowControl w:val="0"/>
        <w:ind w:firstLine="709"/>
        <w:jc w:val="both"/>
        <w:rPr>
          <w:sz w:val="24"/>
        </w:rPr>
      </w:pPr>
    </w:p>
    <w:p w:rsidR="009E4324" w:rsidRDefault="00814B92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Для участия в конкурсе гражданин представляет следующие документы:</w:t>
      </w:r>
    </w:p>
    <w:p w:rsidR="009E4324" w:rsidRDefault="00814B92">
      <w:pPr>
        <w:ind w:firstLine="709"/>
        <w:jc w:val="both"/>
        <w:rPr>
          <w:sz w:val="24"/>
        </w:rPr>
      </w:pPr>
      <w:r>
        <w:rPr>
          <w:sz w:val="24"/>
        </w:rPr>
        <w:t>- личное заявление;</w:t>
      </w:r>
    </w:p>
    <w:p w:rsidR="009E4324" w:rsidRDefault="00814B92">
      <w:pPr>
        <w:ind w:firstLine="709"/>
        <w:jc w:val="both"/>
        <w:rPr>
          <w:sz w:val="24"/>
        </w:rPr>
      </w:pPr>
      <w:r>
        <w:rPr>
          <w:sz w:val="24"/>
        </w:rPr>
        <w:t>- заполненную и подписанную анкету (форма утверждена распоряжением Правительства Российской Федерации от 26.05.2005 № 667-р с изменениями о</w:t>
      </w:r>
      <w:r>
        <w:rPr>
          <w:sz w:val="24"/>
        </w:rPr>
        <w:t>т 20.11.2019) с приложением 2-х фотографий (в деловом костюме), размером 3х4 см;</w:t>
      </w:r>
    </w:p>
    <w:p w:rsidR="009E4324" w:rsidRDefault="00814B92">
      <w:pPr>
        <w:ind w:firstLine="709"/>
        <w:jc w:val="both"/>
        <w:rPr>
          <w:sz w:val="24"/>
        </w:rPr>
      </w:pPr>
      <w:r>
        <w:rPr>
          <w:sz w:val="24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9E4324" w:rsidRDefault="00814B92">
      <w:pPr>
        <w:ind w:firstLine="709"/>
        <w:jc w:val="both"/>
        <w:rPr>
          <w:sz w:val="24"/>
        </w:rPr>
      </w:pPr>
      <w:r>
        <w:rPr>
          <w:sz w:val="24"/>
        </w:rPr>
        <w:t xml:space="preserve">- документы, подтверждающие необходимое профессиональное </w:t>
      </w:r>
      <w:r>
        <w:rPr>
          <w:sz w:val="24"/>
        </w:rPr>
        <w:t>образование, стаж работы и квалификацию:</w:t>
      </w:r>
    </w:p>
    <w:p w:rsidR="009E4324" w:rsidRDefault="00814B92">
      <w:pPr>
        <w:ind w:firstLine="709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</w:t>
      </w:r>
      <w:r>
        <w:rPr>
          <w:sz w:val="24"/>
        </w:rPr>
        <w:t>щие трудовую (служебную) деятельность гражданина;</w:t>
      </w:r>
    </w:p>
    <w:p w:rsidR="009E4324" w:rsidRDefault="00814B92">
      <w:pPr>
        <w:ind w:firstLine="709"/>
        <w:jc w:val="both"/>
        <w:rPr>
          <w:sz w:val="24"/>
        </w:rPr>
      </w:pPr>
      <w:r>
        <w:rPr>
          <w:sz w:val="24"/>
        </w:rPr>
        <w:t>- копии документов об образовании и о квалификации (с приложением), а также по желанию гражданина копии документов, подтверждающих повышение или присвоение квалификации по результатам дополнительного профес</w:t>
      </w:r>
      <w:r>
        <w:rPr>
          <w:sz w:val="24"/>
        </w:rPr>
        <w:t>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E4324" w:rsidRDefault="00814B92">
      <w:pPr>
        <w:ind w:firstLine="709"/>
        <w:jc w:val="both"/>
        <w:rPr>
          <w:sz w:val="24"/>
        </w:rPr>
      </w:pPr>
      <w:r>
        <w:rPr>
          <w:sz w:val="24"/>
        </w:rPr>
        <w:t xml:space="preserve">- документ об отсутствии у гражданина заболевания, препятствующего поступлению на гражданскую службу или </w:t>
      </w:r>
      <w:r>
        <w:rPr>
          <w:sz w:val="24"/>
        </w:rPr>
        <w:t>ее прохождению (форма № 001-ГС/у);</w:t>
      </w:r>
    </w:p>
    <w:p w:rsidR="009E4324" w:rsidRDefault="00814B92">
      <w:pPr>
        <w:ind w:firstLine="709"/>
        <w:jc w:val="both"/>
        <w:rPr>
          <w:sz w:val="24"/>
        </w:rPr>
      </w:pPr>
      <w:r>
        <w:rPr>
          <w:sz w:val="24"/>
        </w:rPr>
        <w:t xml:space="preserve">- иные документы, предусмотренные Федеральным законом от 27 июля 2004 г. № 79-ФЗ </w:t>
      </w:r>
      <w:r>
        <w:rPr>
          <w:sz w:val="24"/>
        </w:rPr>
        <w:br/>
        <w:t>«О государственной гражданской службе Российской Федерации», другими федеральными законами, указами Президента Российской Федерации и поста</w:t>
      </w:r>
      <w:r>
        <w:rPr>
          <w:sz w:val="24"/>
        </w:rPr>
        <w:t>новлениями Правительства Российской Федерации:</w:t>
      </w:r>
    </w:p>
    <w:p w:rsidR="009E4324" w:rsidRDefault="00814B92">
      <w:pPr>
        <w:ind w:firstLine="709"/>
        <w:jc w:val="both"/>
        <w:rPr>
          <w:sz w:val="24"/>
        </w:rPr>
      </w:pPr>
      <w:r>
        <w:rPr>
          <w:sz w:val="24"/>
        </w:rPr>
        <w:t>- копию и оригинал документа воинского учета;</w:t>
      </w:r>
    </w:p>
    <w:p w:rsidR="009E4324" w:rsidRDefault="00814B92">
      <w:pPr>
        <w:ind w:firstLine="709"/>
        <w:jc w:val="both"/>
        <w:rPr>
          <w:sz w:val="24"/>
        </w:rPr>
      </w:pPr>
      <w:r>
        <w:rPr>
          <w:sz w:val="24"/>
        </w:rPr>
        <w:t xml:space="preserve">- согласие на обработку персональных данных; </w:t>
      </w:r>
    </w:p>
    <w:p w:rsidR="009E4324" w:rsidRDefault="00814B92">
      <w:pPr>
        <w:ind w:firstLine="709"/>
        <w:jc w:val="both"/>
        <w:rPr>
          <w:sz w:val="24"/>
        </w:rPr>
      </w:pPr>
      <w:r>
        <w:rPr>
          <w:sz w:val="24"/>
        </w:rPr>
        <w:t xml:space="preserve">- иные документы, предусмотренные Федеральным </w:t>
      </w:r>
      <w:hyperlink r:id="rId7" w:history="1">
        <w:r>
          <w:rPr>
            <w:sz w:val="24"/>
          </w:rPr>
          <w:t>законом</w:t>
        </w:r>
      </w:hyperlink>
      <w:r>
        <w:rPr>
          <w:sz w:val="24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E4324" w:rsidRDefault="00814B92">
      <w:pPr>
        <w:ind w:firstLine="540"/>
        <w:jc w:val="both"/>
        <w:rPr>
          <w:sz w:val="24"/>
        </w:rPr>
      </w:pPr>
      <w:r>
        <w:rPr>
          <w:sz w:val="24"/>
        </w:rPr>
        <w:t xml:space="preserve">Документы в течение 21 календарного дня </w:t>
      </w:r>
      <w:proofErr w:type="gramStart"/>
      <w:r>
        <w:rPr>
          <w:sz w:val="24"/>
        </w:rPr>
        <w:t>со дня размещения объявления об их приеме на официальном сайте государственной информационной системы в области государственной службы в сети</w:t>
      </w:r>
      <w:proofErr w:type="gramEnd"/>
      <w:r>
        <w:rPr>
          <w:sz w:val="24"/>
        </w:rPr>
        <w:t xml:space="preserve"> "Интернет" представляются в государственный орган гражданином (граждански</w:t>
      </w:r>
      <w:r>
        <w:rPr>
          <w:sz w:val="24"/>
        </w:rPr>
        <w:t>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</w:p>
    <w:p w:rsidR="009E4324" w:rsidRDefault="00814B92">
      <w:pPr>
        <w:ind w:firstLine="540"/>
        <w:jc w:val="both"/>
        <w:rPr>
          <w:sz w:val="24"/>
        </w:rPr>
      </w:pPr>
      <w:r>
        <w:rPr>
          <w:sz w:val="24"/>
        </w:rPr>
        <w:t>Гражданский служащий, изъ</w:t>
      </w:r>
      <w:r>
        <w:rPr>
          <w:sz w:val="24"/>
        </w:rPr>
        <w:t>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</w:t>
      </w:r>
      <w:r>
        <w:rPr>
          <w:sz w:val="24"/>
        </w:rPr>
        <w:t>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9E4324" w:rsidRDefault="00814B92">
      <w:pPr>
        <w:widowControl w:val="0"/>
        <w:ind w:firstLine="709"/>
        <w:jc w:val="both"/>
        <w:rPr>
          <w:sz w:val="24"/>
        </w:rPr>
      </w:pPr>
      <w:r>
        <w:rPr>
          <w:sz w:val="24"/>
        </w:rPr>
        <w:lastRenderedPageBreak/>
        <w:t>Гражданин (гражданский служащий) не допускается к участию в конкурсе в связи с его несоответствием квалификационным требованиям</w:t>
      </w:r>
      <w:r>
        <w:rPr>
          <w:sz w:val="24"/>
        </w:rPr>
        <w:t xml:space="preserve">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9E4324" w:rsidRDefault="00814B92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Несвоевременное предс</w:t>
      </w:r>
      <w:r>
        <w:rPr>
          <w:sz w:val="24"/>
        </w:rPr>
        <w:t>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</w:t>
      </w:r>
      <w:r>
        <w:rPr>
          <w:sz w:val="24"/>
        </w:rPr>
        <w:t>онкурсе.</w:t>
      </w:r>
    </w:p>
    <w:p w:rsidR="009E4324" w:rsidRDefault="00814B92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:rsidR="009E4324" w:rsidRDefault="00814B92">
      <w:pPr>
        <w:ind w:firstLine="708"/>
        <w:jc w:val="both"/>
        <w:rPr>
          <w:sz w:val="24"/>
        </w:rPr>
      </w:pPr>
      <w:r>
        <w:rPr>
          <w:sz w:val="24"/>
        </w:rPr>
        <w:t>При проведении конкурса кандидатам гарантируется равенство прав в соответствии с Конституцией Росси</w:t>
      </w:r>
      <w:r>
        <w:rPr>
          <w:sz w:val="24"/>
        </w:rPr>
        <w:t>йской Федерации и федеральными законами.</w:t>
      </w:r>
    </w:p>
    <w:p w:rsidR="009E4324" w:rsidRDefault="00814B92">
      <w:pPr>
        <w:ind w:firstLine="708"/>
        <w:jc w:val="both"/>
        <w:rPr>
          <w:sz w:val="24"/>
        </w:rPr>
      </w:pPr>
      <w:r>
        <w:rPr>
          <w:sz w:val="24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p w:rsidR="009E4324" w:rsidRDefault="00814B92">
      <w:pPr>
        <w:ind w:left="-142" w:right="-2" w:firstLine="851"/>
        <w:jc w:val="both"/>
        <w:rPr>
          <w:sz w:val="24"/>
        </w:rPr>
      </w:pPr>
      <w:proofErr w:type="gramStart"/>
      <w:r>
        <w:rPr>
          <w:sz w:val="24"/>
        </w:rPr>
        <w:t>При проведении конкурса конкурсная</w:t>
      </w:r>
      <w:r>
        <w:rPr>
          <w:sz w:val="24"/>
        </w:rPr>
        <w:t xml:space="preserve">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</w:t>
      </w:r>
      <w:r>
        <w:rPr>
          <w:sz w:val="24"/>
        </w:rPr>
        <w:t>х 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кандидаты: тестирование, индивидуальное собеседование.</w:t>
      </w:r>
      <w:proofErr w:type="gramEnd"/>
    </w:p>
    <w:p w:rsidR="009E4324" w:rsidRDefault="00814B92">
      <w:pPr>
        <w:ind w:left="-142" w:right="-2" w:firstLine="851"/>
        <w:jc w:val="both"/>
        <w:rPr>
          <w:sz w:val="24"/>
        </w:rPr>
      </w:pPr>
      <w:r>
        <w:rPr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9E4324" w:rsidRDefault="00814B92">
      <w:pPr>
        <w:ind w:left="-142" w:right="-2" w:firstLine="851"/>
        <w:jc w:val="both"/>
        <w:rPr>
          <w:sz w:val="24"/>
        </w:rPr>
      </w:pPr>
      <w:r>
        <w:rPr>
          <w:sz w:val="24"/>
        </w:rPr>
        <w:t>Тестирование считается пройденным, если кандидат правильно ответил н</w:t>
      </w:r>
      <w:r>
        <w:rPr>
          <w:sz w:val="24"/>
        </w:rPr>
        <w:t>а 70 и более процентов заданных вопросов.</w:t>
      </w:r>
    </w:p>
    <w:p w:rsidR="009E4324" w:rsidRDefault="00814B92">
      <w:pPr>
        <w:ind w:firstLine="708"/>
        <w:jc w:val="both"/>
        <w:rPr>
          <w:sz w:val="24"/>
        </w:rPr>
      </w:pPr>
      <w:r>
        <w:rPr>
          <w:sz w:val="24"/>
        </w:rPr>
        <w:t xml:space="preserve">Кандидат может пройти предварительный квалификационный тест вне рамок конкурса для самостоятельной оценки им своего профессионального уровня на сайте «Госслужба» </w:t>
      </w:r>
      <w:hyperlink r:id="rId8" w:history="1">
        <w:r w:rsidRPr="00814B92">
          <w:rPr>
            <w:rStyle w:val="a8"/>
            <w:color w:val="auto"/>
            <w:sz w:val="24"/>
            <w:u w:val="none"/>
          </w:rPr>
          <w:t>https://gossluz</w:t>
        </w:r>
        <w:r w:rsidRPr="00814B92">
          <w:rPr>
            <w:rStyle w:val="a8"/>
            <w:color w:val="auto"/>
            <w:sz w:val="24"/>
            <w:u w:val="none"/>
          </w:rPr>
          <w:t>hba.gov.ru</w:t>
        </w:r>
      </w:hyperlink>
      <w:r w:rsidRPr="00814B92">
        <w:rPr>
          <w:color w:val="auto"/>
          <w:sz w:val="24"/>
        </w:rPr>
        <w:t xml:space="preserve"> </w:t>
      </w:r>
      <w:r>
        <w:rPr>
          <w:sz w:val="24"/>
        </w:rPr>
        <w:t xml:space="preserve">– «Тесты для самопроверки». </w:t>
      </w:r>
    </w:p>
    <w:p w:rsidR="009E4324" w:rsidRDefault="00814B92">
      <w:pPr>
        <w:ind w:left="-142" w:right="-2" w:firstLine="851"/>
        <w:jc w:val="both"/>
        <w:rPr>
          <w:sz w:val="24"/>
        </w:rPr>
      </w:pPr>
      <w:r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9E4324" w:rsidRDefault="00814B92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Решение конкурсн</w:t>
      </w:r>
      <w:bookmarkStart w:id="0" w:name="_GoBack"/>
      <w:bookmarkEnd w:id="0"/>
      <w:r>
        <w:rPr>
          <w:sz w:val="24"/>
        </w:rPr>
        <w:t>ой комиссии</w:t>
      </w:r>
      <w:r>
        <w:rPr>
          <w:sz w:val="24"/>
        </w:rPr>
        <w:t xml:space="preserve"> принимается в отсутствие кандидатов.</w:t>
      </w:r>
    </w:p>
    <w:p w:rsidR="009E4324" w:rsidRDefault="00814B92">
      <w:pPr>
        <w:ind w:left="-142" w:right="-2" w:firstLine="851"/>
        <w:jc w:val="both"/>
        <w:rPr>
          <w:sz w:val="24"/>
        </w:rPr>
      </w:pPr>
      <w:r>
        <w:rPr>
          <w:sz w:val="24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9E4324" w:rsidRDefault="00814B92">
      <w:pPr>
        <w:ind w:left="-142" w:right="-2" w:firstLine="851"/>
        <w:jc w:val="both"/>
        <w:rPr>
          <w:sz w:val="24"/>
        </w:rPr>
      </w:pPr>
      <w:r>
        <w:rPr>
          <w:sz w:val="24"/>
        </w:rPr>
        <w:t>По результатам конкурса издается приказ о назначени</w:t>
      </w:r>
      <w:r>
        <w:rPr>
          <w:sz w:val="24"/>
        </w:rPr>
        <w:t>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9E4324" w:rsidRDefault="00814B92">
      <w:pPr>
        <w:ind w:firstLine="709"/>
        <w:jc w:val="both"/>
        <w:rPr>
          <w:sz w:val="24"/>
        </w:rPr>
      </w:pPr>
      <w:r>
        <w:rPr>
          <w:sz w:val="24"/>
        </w:rPr>
        <w:t xml:space="preserve">В случае направления документов по почте, датой подачи считается дата их поступления в </w:t>
      </w:r>
      <w:proofErr w:type="gramStart"/>
      <w:r>
        <w:rPr>
          <w:sz w:val="24"/>
        </w:rPr>
        <w:t>Межрайонную</w:t>
      </w:r>
      <w:proofErr w:type="gramEnd"/>
      <w:r>
        <w:rPr>
          <w:sz w:val="24"/>
        </w:rPr>
        <w:t xml:space="preserve"> ИФНС России № 16 по </w:t>
      </w:r>
      <w:r>
        <w:rPr>
          <w:sz w:val="24"/>
        </w:rPr>
        <w:t>Самарской области. Документы, поступившие после установленного для приема срока, возвращаются адресату по его письменному заявлению.</w:t>
      </w:r>
    </w:p>
    <w:p w:rsidR="009E4324" w:rsidRDefault="00814B92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 Кандидатам, участвовавшим в конкурсе, сообщается о результатах конкурса в письменной форме в 7-дневный срок со дня его зав</w:t>
      </w:r>
      <w:r>
        <w:rPr>
          <w:sz w:val="24"/>
        </w:rPr>
        <w:t>ершения. Информация о результатах конкурса также размещается в указанный срок на официальных сайтах ФНС России и государственной информационной системы в области государственной службы в сети «Интернет».</w:t>
      </w:r>
    </w:p>
    <w:p w:rsidR="009E4324" w:rsidRDefault="00814B92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По результатам конкурса не позднее 14 дней со дня пр</w:t>
      </w:r>
      <w:r>
        <w:rPr>
          <w:sz w:val="24"/>
        </w:rPr>
        <w:t>инятия конкурсной комиссией решения издается правовой акт федерального государственного органа о включении в кадровый резерв кандидата (кандидатов), в отношении которого (которых) принято соответствующее решение.</w:t>
      </w:r>
    </w:p>
    <w:p w:rsidR="009E4324" w:rsidRDefault="00814B92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Документы гражданских служащих (граждан), н</w:t>
      </w:r>
      <w:r>
        <w:rPr>
          <w:sz w:val="24"/>
        </w:rPr>
        <w:t xml:space="preserve">е допущенных к участию в конкурсе, и </w:t>
      </w:r>
      <w:r>
        <w:rPr>
          <w:sz w:val="24"/>
        </w:rPr>
        <w:lastRenderedPageBreak/>
        <w:t>кандидатов, которым было отказано, могут быть возвращены им по письменному заявлению в течение трех лет со дня завершения конкурса, после чего подлежат уничтожению.</w:t>
      </w:r>
    </w:p>
    <w:p w:rsidR="009E4324" w:rsidRDefault="00814B92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Расходы, связанные с участием в конкурсе (проезд к мес</w:t>
      </w:r>
      <w:r>
        <w:rPr>
          <w:sz w:val="24"/>
        </w:rPr>
        <w:t>ту проведения конкурса и обратно, наем жилого помещения, проживание, пользование услугами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>язи и другие), осуществляются кандидатами за счет собственных средств.</w:t>
      </w:r>
    </w:p>
    <w:p w:rsidR="009E4324" w:rsidRDefault="00814B92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Прием документов для участия в конкурсе будет проводиться с 10 сентября 2021 года по </w:t>
      </w:r>
      <w:r>
        <w:rPr>
          <w:sz w:val="24"/>
        </w:rPr>
        <w:t>30 сентября 2021 года.  Время приема документов: с 9 часов 30 минут до 17 часов 30 минут (перерыв с 13 часов до 13 часов 45 минут), в пятницу с 9 часов 30 минут до 16 часов 30 минут.</w:t>
      </w:r>
    </w:p>
    <w:p w:rsidR="009E4324" w:rsidRDefault="00814B92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Адрес приема документов: 446200, г. Новокуйбышевск, ул. Пирогова, 12, Меж</w:t>
      </w:r>
      <w:r>
        <w:rPr>
          <w:sz w:val="24"/>
        </w:rPr>
        <w:t xml:space="preserve">районная ИФНС России № 16 по Самарской области,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 № 402, 404.</w:t>
      </w:r>
    </w:p>
    <w:p w:rsidR="009E4324" w:rsidRDefault="00814B92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Конкурс планируется провести 21 октября 2021 года в 15 часов 00 минут по адресу: 446200, г. Новокуйбышевск, ул. Пирогова, 12.</w:t>
      </w:r>
    </w:p>
    <w:p w:rsidR="009E4324" w:rsidRDefault="00814B92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 Не позднее, чем за 15 дней до начала конкурса гражданам (государ</w:t>
      </w:r>
      <w:r>
        <w:rPr>
          <w:sz w:val="24"/>
        </w:rPr>
        <w:t>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9E4324" w:rsidRDefault="00814B92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Контактный телефон: +7  (8 46 5) 7-94-52, + 7 (8 46 5) 6-14-61.</w:t>
      </w:r>
    </w:p>
    <w:p w:rsidR="009E4324" w:rsidRDefault="009E4324">
      <w:pPr>
        <w:widowControl w:val="0"/>
        <w:ind w:firstLine="709"/>
        <w:jc w:val="both"/>
        <w:rPr>
          <w:sz w:val="24"/>
        </w:rPr>
      </w:pPr>
    </w:p>
    <w:sectPr w:rsidR="009E4324">
      <w:headerReference w:type="default" r:id="rId9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4B92">
      <w:r>
        <w:separator/>
      </w:r>
    </w:p>
  </w:endnote>
  <w:endnote w:type="continuationSeparator" w:id="0">
    <w:p w:rsidR="00000000" w:rsidRDefault="0081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4B92">
      <w:r>
        <w:separator/>
      </w:r>
    </w:p>
  </w:footnote>
  <w:footnote w:type="continuationSeparator" w:id="0">
    <w:p w:rsidR="00000000" w:rsidRDefault="00814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324" w:rsidRDefault="00814B9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fldChar w:fldCharType="end"/>
    </w:r>
  </w:p>
  <w:p w:rsidR="009E4324" w:rsidRDefault="009E4324">
    <w:pPr>
      <w:pStyle w:val="af5"/>
      <w:jc w:val="center"/>
    </w:pPr>
  </w:p>
  <w:p w:rsidR="009E4324" w:rsidRDefault="009E4324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324"/>
    <w:rsid w:val="00814B92"/>
    <w:rsid w:val="009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left="360"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customStyle="1" w:styleId="Style7">
    <w:name w:val="Style7"/>
    <w:basedOn w:val="a"/>
    <w:link w:val="Style70"/>
    <w:pPr>
      <w:widowControl w:val="0"/>
      <w:spacing w:line="274" w:lineRule="exact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tyle1">
    <w:name w:val="Style1"/>
    <w:basedOn w:val="a"/>
    <w:link w:val="Style10"/>
    <w:pPr>
      <w:widowControl w:val="0"/>
      <w:spacing w:line="277" w:lineRule="exact"/>
    </w:pPr>
    <w:rPr>
      <w:sz w:val="24"/>
    </w:rPr>
  </w:style>
  <w:style w:type="character" w:customStyle="1" w:styleId="Style10">
    <w:name w:val="Style1"/>
    <w:basedOn w:val="1"/>
    <w:link w:val="Style1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3">
    <w:name w:val="Основной шрифт абзаца1"/>
    <w:link w:val="23"/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4">
    <w:name w:val="Таблицы (моноширинный)"/>
    <w:basedOn w:val="a"/>
    <w:next w:val="a"/>
    <w:link w:val="a5"/>
    <w:pPr>
      <w:widowControl w:val="0"/>
      <w:jc w:val="both"/>
    </w:pPr>
    <w:rPr>
      <w:rFonts w:ascii="Courier New" w:hAnsi="Courier New"/>
      <w:sz w:val="24"/>
    </w:rPr>
  </w:style>
  <w:style w:type="character" w:customStyle="1" w:styleId="a5">
    <w:name w:val="Таблицы (моноширинный)"/>
    <w:basedOn w:val="1"/>
    <w:link w:val="a4"/>
    <w:rPr>
      <w:rFonts w:ascii="Courier New" w:hAnsi="Courier New"/>
      <w:sz w:val="24"/>
    </w:rPr>
  </w:style>
  <w:style w:type="paragraph" w:customStyle="1" w:styleId="FontStyle18">
    <w:name w:val="Font Style18"/>
    <w:link w:val="FontStyle180"/>
    <w:rPr>
      <w:sz w:val="22"/>
    </w:rPr>
  </w:style>
  <w:style w:type="character" w:customStyle="1" w:styleId="FontStyle180">
    <w:name w:val="Font Style18"/>
    <w:link w:val="FontStyle18"/>
    <w:rPr>
      <w:rFonts w:ascii="Times New Roman" w:hAnsi="Times New Roman"/>
      <w:sz w:val="22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Style4">
    <w:name w:val="Style4"/>
    <w:basedOn w:val="a"/>
    <w:link w:val="Style40"/>
    <w:pPr>
      <w:widowControl w:val="0"/>
      <w:spacing w:line="274" w:lineRule="exact"/>
      <w:ind w:firstLine="533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FontStyle11">
    <w:name w:val="Font Style11"/>
    <w:link w:val="FontStyle110"/>
    <w:rPr>
      <w:sz w:val="24"/>
    </w:rPr>
  </w:style>
  <w:style w:type="character" w:customStyle="1" w:styleId="FontStyle110">
    <w:name w:val="Font Style11"/>
    <w:link w:val="FontStyle11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ind w:left="170" w:hanging="170"/>
      <w:jc w:val="both"/>
    </w:pPr>
  </w:style>
  <w:style w:type="character" w:customStyle="1" w:styleId="Footnote0">
    <w:name w:val="Footnote"/>
    <w:basedOn w:val="1"/>
    <w:link w:val="Footnote"/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274" w:lineRule="exact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9">
    <w:name w:val="Body Text Indent"/>
    <w:basedOn w:val="a"/>
    <w:link w:val="aa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styleId="ab">
    <w:name w:val="List Paragraph"/>
    <w:basedOn w:val="a"/>
    <w:link w:val="ac"/>
    <w:pPr>
      <w:spacing w:after="200"/>
      <w:ind w:left="720"/>
      <w:contextualSpacing/>
      <w:jc w:val="both"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2"/>
    </w:rPr>
  </w:style>
  <w:style w:type="paragraph" w:customStyle="1" w:styleId="ad">
    <w:name w:val="Гипертекстовая ссылка"/>
    <w:link w:val="ae"/>
    <w:rPr>
      <w:b/>
      <w:color w:val="008000"/>
    </w:rPr>
  </w:style>
  <w:style w:type="character" w:customStyle="1" w:styleId="ae">
    <w:name w:val="Гипертекстовая ссылка"/>
    <w:link w:val="ad"/>
    <w:rPr>
      <w:b/>
      <w:color w:val="00800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1"/>
    <w:basedOn w:val="a"/>
    <w:link w:val="18"/>
    <w:pPr>
      <w:spacing w:after="160" w:line="240" w:lineRule="exact"/>
    </w:pPr>
    <w:rPr>
      <w:rFonts w:ascii="Verdana" w:hAnsi="Verdana"/>
    </w:rPr>
  </w:style>
  <w:style w:type="character" w:customStyle="1" w:styleId="18">
    <w:name w:val="Знак1"/>
    <w:basedOn w:val="1"/>
    <w:link w:val="17"/>
    <w:rPr>
      <w:rFonts w:ascii="Verdana" w:hAnsi="Verdana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</w:style>
  <w:style w:type="table" w:styleId="af7">
    <w:name w:val="Table Grid"/>
    <w:basedOn w:val="a1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7E88F6F96DE6928E9C8DB5C46A5D689BBD2B95FAE6A4945B3517B9F952X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10784</Characters>
  <Application>Microsoft Office Word</Application>
  <DocSecurity>0</DocSecurity>
  <Lines>89</Lines>
  <Paragraphs>25</Paragraphs>
  <ScaleCrop>false</ScaleCrop>
  <Company/>
  <LinksUpToDate>false</LinksUpToDate>
  <CharactersWithSpaces>12650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Казакова Татьяна Анатольевна</cp:lastModifiedBy>
  <cp:revision>2</cp:revision>
  <dcterms:created xsi:type="dcterms:W3CDTF">2021-09-07T10:56:00Z</dcterms:created>
  <dcterms:modified xsi:type="dcterms:W3CDTF">2021-09-07T10:56:00Z</dcterms:modified>
</cp:coreProperties>
</file>